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Byzantium</w:t>
      </w:r>
      <w:r w:rsidRPr="0017150C">
        <w:rPr>
          <w:rFonts w:ascii="Times New Roman" w:hAnsi="Times New Roman" w:cs="Times New Roman"/>
          <w:sz w:val="24"/>
          <w:szCs w:val="24"/>
        </w:rPr>
        <w:t xml:space="preserve"> Empire</w:t>
      </w: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551DCF" w:rsidRDefault="00551DCF" w:rsidP="00551D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51DCF" w:rsidRDefault="00551D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03EE6" w:rsidRPr="0017150C" w:rsidRDefault="009A6EA9" w:rsidP="00C576FD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150C">
        <w:rPr>
          <w:rFonts w:ascii="Times New Roman" w:hAnsi="Times New Roman" w:cs="Times New Roman"/>
          <w:sz w:val="24"/>
          <w:szCs w:val="24"/>
        </w:rPr>
        <w:lastRenderedPageBreak/>
        <w:t xml:space="preserve">The Eastern Empire </w:t>
      </w:r>
      <w:r w:rsidR="00CE0CF1" w:rsidRPr="0017150C">
        <w:rPr>
          <w:rFonts w:ascii="Times New Roman" w:hAnsi="Times New Roman" w:cs="Times New Roman"/>
          <w:sz w:val="24"/>
          <w:szCs w:val="24"/>
        </w:rPr>
        <w:t>was</w:t>
      </w:r>
      <w:r w:rsidR="00AE723B" w:rsidRPr="0017150C">
        <w:rPr>
          <w:rFonts w:ascii="Times New Roman" w:hAnsi="Times New Roman" w:cs="Times New Roman"/>
          <w:sz w:val="24"/>
          <w:szCs w:val="24"/>
        </w:rPr>
        <w:t xml:space="preserve"> </w:t>
      </w:r>
      <w:r w:rsidR="00CE0CF1" w:rsidRPr="0017150C">
        <w:rPr>
          <w:rFonts w:ascii="Times New Roman" w:hAnsi="Times New Roman" w:cs="Times New Roman"/>
          <w:sz w:val="24"/>
          <w:szCs w:val="24"/>
        </w:rPr>
        <w:t xml:space="preserve">vast and strong and thus was able to last longer than the Western empire. </w:t>
      </w:r>
      <w:r w:rsidR="00AE723B" w:rsidRPr="0017150C">
        <w:rPr>
          <w:rFonts w:ascii="Times New Roman" w:hAnsi="Times New Roman" w:cs="Times New Roman"/>
          <w:sz w:val="24"/>
          <w:szCs w:val="24"/>
        </w:rPr>
        <w:t xml:space="preserve">There are many factors that allowed </w:t>
      </w:r>
      <w:r w:rsidR="009F7CFA" w:rsidRPr="0017150C">
        <w:rPr>
          <w:rFonts w:ascii="Times New Roman" w:hAnsi="Times New Roman" w:cs="Times New Roman"/>
          <w:sz w:val="24"/>
          <w:szCs w:val="24"/>
        </w:rPr>
        <w:t xml:space="preserve">the </w:t>
      </w:r>
      <w:r w:rsidR="00551DCF">
        <w:rPr>
          <w:rFonts w:ascii="Times New Roman" w:hAnsi="Times New Roman" w:cs="Times New Roman"/>
          <w:sz w:val="24"/>
          <w:szCs w:val="24"/>
        </w:rPr>
        <w:t>Byzantium</w:t>
      </w:r>
      <w:r w:rsidR="00AE723B" w:rsidRPr="0017150C">
        <w:rPr>
          <w:rFonts w:ascii="Times New Roman" w:hAnsi="Times New Roman" w:cs="Times New Roman"/>
          <w:sz w:val="24"/>
          <w:szCs w:val="24"/>
        </w:rPr>
        <w:t xml:space="preserve"> </w:t>
      </w:r>
      <w:r w:rsidR="009F7CFA" w:rsidRPr="0017150C">
        <w:rPr>
          <w:rFonts w:ascii="Times New Roman" w:hAnsi="Times New Roman" w:cs="Times New Roman"/>
          <w:sz w:val="24"/>
          <w:szCs w:val="24"/>
        </w:rPr>
        <w:t>Empire</w:t>
      </w:r>
      <w:r w:rsidR="00AE723B" w:rsidRPr="0017150C">
        <w:rPr>
          <w:rFonts w:ascii="Times New Roman" w:hAnsi="Times New Roman" w:cs="Times New Roman"/>
          <w:sz w:val="24"/>
          <w:szCs w:val="24"/>
        </w:rPr>
        <w:t xml:space="preserve"> to last for a thousand years after the R</w:t>
      </w:r>
      <w:r w:rsidR="001E1216" w:rsidRPr="0017150C">
        <w:rPr>
          <w:rFonts w:ascii="Times New Roman" w:hAnsi="Times New Roman" w:cs="Times New Roman"/>
          <w:sz w:val="24"/>
          <w:szCs w:val="24"/>
        </w:rPr>
        <w:t>oman Empire fell</w:t>
      </w:r>
      <w:r w:rsidR="0017150C" w:rsidRPr="0017150C">
        <w:rPr>
          <w:rFonts w:ascii="Times New Roman" w:hAnsi="Times New Roman" w:cs="Times New Roman"/>
          <w:sz w:val="24"/>
          <w:szCs w:val="24"/>
        </w:rPr>
        <w:t xml:space="preserve"> (Cameron, 2018)</w:t>
      </w:r>
      <w:r w:rsidR="001E1216" w:rsidRPr="0017150C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B1563D" w:rsidRPr="0017150C">
        <w:rPr>
          <w:rFonts w:ascii="Times New Roman" w:hAnsi="Times New Roman" w:cs="Times New Roman"/>
          <w:sz w:val="24"/>
          <w:szCs w:val="24"/>
        </w:rPr>
        <w:t xml:space="preserve">the empire’s capital, </w:t>
      </w:r>
      <w:proofErr w:type="spellStart"/>
      <w:r w:rsidR="00B1563D" w:rsidRPr="0017150C">
        <w:rPr>
          <w:rFonts w:ascii="Times New Roman" w:hAnsi="Times New Roman" w:cs="Times New Roman"/>
          <w:sz w:val="24"/>
          <w:szCs w:val="24"/>
        </w:rPr>
        <w:t>C</w:t>
      </w:r>
      <w:r w:rsidR="00FF6CCE" w:rsidRPr="0017150C">
        <w:rPr>
          <w:rFonts w:ascii="Times New Roman" w:hAnsi="Times New Roman" w:cs="Times New Roman"/>
          <w:sz w:val="24"/>
          <w:szCs w:val="24"/>
        </w:rPr>
        <w:t>onstantipole</w:t>
      </w:r>
      <w:proofErr w:type="spellEnd"/>
      <w:r w:rsidR="00FF6CCE" w:rsidRPr="0017150C">
        <w:rPr>
          <w:rFonts w:ascii="Times New Roman" w:hAnsi="Times New Roman" w:cs="Times New Roman"/>
          <w:sz w:val="24"/>
          <w:szCs w:val="24"/>
        </w:rPr>
        <w:t>, which would not be conquered easily, since it was strategically located on a rocky pen</w:t>
      </w:r>
      <w:r w:rsidR="00960310" w:rsidRPr="0017150C">
        <w:rPr>
          <w:rFonts w:ascii="Times New Roman" w:hAnsi="Times New Roman" w:cs="Times New Roman"/>
          <w:sz w:val="24"/>
          <w:szCs w:val="24"/>
        </w:rPr>
        <w:t xml:space="preserve">insula. </w:t>
      </w:r>
      <w:r w:rsidR="00334F58" w:rsidRPr="0017150C">
        <w:rPr>
          <w:rFonts w:ascii="Times New Roman" w:hAnsi="Times New Roman" w:cs="Times New Roman"/>
          <w:sz w:val="24"/>
          <w:szCs w:val="24"/>
        </w:rPr>
        <w:t xml:space="preserve">The empire had strong weapons known as </w:t>
      </w:r>
      <w:r w:rsidR="00236197" w:rsidRPr="0017150C">
        <w:rPr>
          <w:rFonts w:ascii="Times New Roman" w:hAnsi="Times New Roman" w:cs="Times New Roman"/>
          <w:sz w:val="24"/>
          <w:szCs w:val="24"/>
        </w:rPr>
        <w:t>Greek</w:t>
      </w:r>
      <w:r w:rsidR="00334F58" w:rsidRPr="0017150C">
        <w:rPr>
          <w:rFonts w:ascii="Times New Roman" w:hAnsi="Times New Roman" w:cs="Times New Roman"/>
          <w:sz w:val="24"/>
          <w:szCs w:val="24"/>
        </w:rPr>
        <w:t xml:space="preserve"> fire </w:t>
      </w:r>
      <w:r w:rsidR="00236197" w:rsidRPr="0017150C">
        <w:rPr>
          <w:rFonts w:ascii="Times New Roman" w:hAnsi="Times New Roman" w:cs="Times New Roman"/>
          <w:sz w:val="24"/>
          <w:szCs w:val="24"/>
        </w:rPr>
        <w:t>discovered</w:t>
      </w:r>
      <w:r w:rsidR="00334F58" w:rsidRPr="0017150C">
        <w:rPr>
          <w:rFonts w:ascii="Times New Roman" w:hAnsi="Times New Roman" w:cs="Times New Roman"/>
          <w:sz w:val="24"/>
          <w:szCs w:val="24"/>
        </w:rPr>
        <w:t xml:space="preserve"> by a man called </w:t>
      </w:r>
      <w:proofErr w:type="spellStart"/>
      <w:r w:rsidR="00334F58" w:rsidRPr="0017150C">
        <w:rPr>
          <w:rFonts w:ascii="Times New Roman" w:hAnsi="Times New Roman" w:cs="Times New Roman"/>
          <w:sz w:val="24"/>
          <w:szCs w:val="24"/>
        </w:rPr>
        <w:t>Kallinikos</w:t>
      </w:r>
      <w:proofErr w:type="spellEnd"/>
      <w:r w:rsidR="00334F58" w:rsidRPr="0017150C">
        <w:rPr>
          <w:rFonts w:ascii="Times New Roman" w:hAnsi="Times New Roman" w:cs="Times New Roman"/>
          <w:sz w:val="24"/>
          <w:szCs w:val="24"/>
        </w:rPr>
        <w:t xml:space="preserve"> of Heliopolis. </w:t>
      </w:r>
      <w:r w:rsidR="0091434B" w:rsidRPr="0017150C">
        <w:rPr>
          <w:rFonts w:ascii="Times New Roman" w:hAnsi="Times New Roman" w:cs="Times New Roman"/>
          <w:sz w:val="24"/>
          <w:szCs w:val="24"/>
        </w:rPr>
        <w:t>The</w:t>
      </w:r>
      <w:r w:rsidR="009F7CFA" w:rsidRPr="0017150C">
        <w:rPr>
          <w:rFonts w:ascii="Times New Roman" w:hAnsi="Times New Roman" w:cs="Times New Roman"/>
          <w:sz w:val="24"/>
          <w:szCs w:val="24"/>
        </w:rPr>
        <w:t xml:space="preserve"> Byzantines</w:t>
      </w:r>
      <w:r w:rsidR="0091434B" w:rsidRPr="0017150C">
        <w:rPr>
          <w:rFonts w:ascii="Times New Roman" w:hAnsi="Times New Roman" w:cs="Times New Roman"/>
          <w:sz w:val="24"/>
          <w:szCs w:val="24"/>
        </w:rPr>
        <w:t xml:space="preserve"> </w:t>
      </w:r>
      <w:r w:rsidR="00871DBA" w:rsidRPr="0017150C">
        <w:rPr>
          <w:rFonts w:ascii="Times New Roman" w:hAnsi="Times New Roman" w:cs="Times New Roman"/>
          <w:sz w:val="24"/>
          <w:szCs w:val="24"/>
        </w:rPr>
        <w:t>Empire</w:t>
      </w:r>
      <w:r w:rsidR="0091434B" w:rsidRPr="0017150C">
        <w:rPr>
          <w:rFonts w:ascii="Times New Roman" w:hAnsi="Times New Roman" w:cs="Times New Roman"/>
          <w:sz w:val="24"/>
          <w:szCs w:val="24"/>
        </w:rPr>
        <w:t xml:space="preserve"> also had strong diplomatic relationships with potential enemies such as </w:t>
      </w:r>
      <w:r w:rsidR="00BC624B" w:rsidRPr="0017150C">
        <w:rPr>
          <w:rFonts w:ascii="Times New Roman" w:hAnsi="Times New Roman" w:cs="Times New Roman"/>
          <w:sz w:val="24"/>
          <w:szCs w:val="24"/>
        </w:rPr>
        <w:t>Huns, Persians,</w:t>
      </w:r>
      <w:r w:rsidR="005C6DD0" w:rsidRPr="0017150C">
        <w:rPr>
          <w:rFonts w:ascii="Times New Roman" w:hAnsi="Times New Roman" w:cs="Times New Roman"/>
          <w:sz w:val="24"/>
          <w:szCs w:val="24"/>
        </w:rPr>
        <w:t xml:space="preserve"> Slavs, Arabs, N</w:t>
      </w:r>
      <w:r w:rsidR="00BC624B" w:rsidRPr="0017150C">
        <w:rPr>
          <w:rFonts w:ascii="Times New Roman" w:hAnsi="Times New Roman" w:cs="Times New Roman"/>
          <w:sz w:val="24"/>
          <w:szCs w:val="24"/>
        </w:rPr>
        <w:t xml:space="preserve">ormans, </w:t>
      </w:r>
      <w:proofErr w:type="spellStart"/>
      <w:r w:rsidR="00BC624B" w:rsidRPr="0017150C">
        <w:rPr>
          <w:rFonts w:ascii="Times New Roman" w:hAnsi="Times New Roman" w:cs="Times New Roman"/>
          <w:sz w:val="24"/>
          <w:szCs w:val="24"/>
        </w:rPr>
        <w:t>Bulgars</w:t>
      </w:r>
      <w:proofErr w:type="spellEnd"/>
      <w:r w:rsidR="00BC624B" w:rsidRPr="0017150C">
        <w:rPr>
          <w:rFonts w:ascii="Times New Roman" w:hAnsi="Times New Roman" w:cs="Times New Roman"/>
          <w:sz w:val="24"/>
          <w:szCs w:val="24"/>
        </w:rPr>
        <w:t xml:space="preserve"> and Goths,</w:t>
      </w:r>
      <w:r w:rsidR="008A0EFA" w:rsidRPr="0017150C">
        <w:rPr>
          <w:rFonts w:ascii="Times New Roman" w:hAnsi="Times New Roman" w:cs="Times New Roman"/>
          <w:sz w:val="24"/>
          <w:szCs w:val="24"/>
        </w:rPr>
        <w:t xml:space="preserve"> </w:t>
      </w:r>
      <w:r w:rsidR="00BC624B" w:rsidRPr="0017150C">
        <w:rPr>
          <w:rFonts w:ascii="Times New Roman" w:hAnsi="Times New Roman" w:cs="Times New Roman"/>
          <w:sz w:val="24"/>
          <w:szCs w:val="24"/>
        </w:rPr>
        <w:t>keeping them at bay.</w:t>
      </w:r>
      <w:r w:rsidR="005C6DD0" w:rsidRPr="0017150C">
        <w:rPr>
          <w:rFonts w:ascii="Times New Roman" w:hAnsi="Times New Roman" w:cs="Times New Roman"/>
          <w:sz w:val="24"/>
          <w:szCs w:val="24"/>
        </w:rPr>
        <w:t xml:space="preserve"> These relations avoided </w:t>
      </w:r>
      <w:r w:rsidR="008A0EFA" w:rsidRPr="0017150C">
        <w:rPr>
          <w:rFonts w:ascii="Times New Roman" w:hAnsi="Times New Roman" w:cs="Times New Roman"/>
          <w:sz w:val="24"/>
          <w:szCs w:val="24"/>
        </w:rPr>
        <w:t>substantial</w:t>
      </w:r>
      <w:r w:rsidR="005C6DD0" w:rsidRPr="0017150C">
        <w:rPr>
          <w:rFonts w:ascii="Times New Roman" w:hAnsi="Times New Roman" w:cs="Times New Roman"/>
          <w:sz w:val="24"/>
          <w:szCs w:val="24"/>
        </w:rPr>
        <w:t xml:space="preserve"> killings and bloodshed despite </w:t>
      </w:r>
      <w:r w:rsidR="008A0EFA" w:rsidRPr="0017150C">
        <w:rPr>
          <w:rFonts w:ascii="Times New Roman" w:hAnsi="Times New Roman" w:cs="Times New Roman"/>
          <w:sz w:val="24"/>
          <w:szCs w:val="24"/>
        </w:rPr>
        <w:t>that</w:t>
      </w:r>
      <w:r w:rsidR="005C6DD0" w:rsidRPr="0017150C">
        <w:rPr>
          <w:rFonts w:ascii="Times New Roman" w:hAnsi="Times New Roman" w:cs="Times New Roman"/>
          <w:sz w:val="24"/>
          <w:szCs w:val="24"/>
        </w:rPr>
        <w:t xml:space="preserve"> that they fought many wars.</w:t>
      </w:r>
      <w:r w:rsidR="00BC624B" w:rsidRPr="0017150C">
        <w:rPr>
          <w:rFonts w:ascii="Times New Roman" w:hAnsi="Times New Roman" w:cs="Times New Roman"/>
          <w:sz w:val="24"/>
          <w:szCs w:val="24"/>
        </w:rPr>
        <w:t xml:space="preserve"> </w:t>
      </w:r>
      <w:r w:rsidR="0091434B" w:rsidRPr="0017150C">
        <w:rPr>
          <w:rFonts w:ascii="Times New Roman" w:hAnsi="Times New Roman" w:cs="Times New Roman"/>
          <w:sz w:val="24"/>
          <w:szCs w:val="24"/>
        </w:rPr>
        <w:t xml:space="preserve"> </w:t>
      </w:r>
      <w:r w:rsidR="00C445BE" w:rsidRPr="0017150C">
        <w:rPr>
          <w:rFonts w:ascii="Times New Roman" w:hAnsi="Times New Roman" w:cs="Times New Roman"/>
          <w:sz w:val="24"/>
          <w:szCs w:val="24"/>
        </w:rPr>
        <w:t>The empire had a good combi</w:t>
      </w:r>
      <w:r w:rsidR="008A0EFA" w:rsidRPr="0017150C">
        <w:rPr>
          <w:rFonts w:ascii="Times New Roman" w:hAnsi="Times New Roman" w:cs="Times New Roman"/>
          <w:sz w:val="24"/>
          <w:szCs w:val="24"/>
        </w:rPr>
        <w:t>na</w:t>
      </w:r>
      <w:r w:rsidR="00C445BE" w:rsidRPr="0017150C">
        <w:rPr>
          <w:rFonts w:ascii="Times New Roman" w:hAnsi="Times New Roman" w:cs="Times New Roman"/>
          <w:sz w:val="24"/>
          <w:szCs w:val="24"/>
        </w:rPr>
        <w:t>tion of leadership and religion</w:t>
      </w:r>
      <w:r w:rsidR="00FF6CCE" w:rsidRPr="0017150C">
        <w:rPr>
          <w:rFonts w:ascii="Times New Roman" w:hAnsi="Times New Roman" w:cs="Times New Roman"/>
          <w:sz w:val="24"/>
          <w:szCs w:val="24"/>
        </w:rPr>
        <w:t>.</w:t>
      </w:r>
      <w:r w:rsidR="008A0EFA" w:rsidRPr="0017150C">
        <w:rPr>
          <w:rFonts w:ascii="Times New Roman" w:hAnsi="Times New Roman" w:cs="Times New Roman"/>
          <w:sz w:val="24"/>
          <w:szCs w:val="24"/>
        </w:rPr>
        <w:t xml:space="preserve"> Emperor Constantine</w:t>
      </w:r>
      <w:r w:rsidR="00C445BE" w:rsidRPr="0017150C">
        <w:rPr>
          <w:rFonts w:ascii="Times New Roman" w:hAnsi="Times New Roman" w:cs="Times New Roman"/>
          <w:sz w:val="24"/>
          <w:szCs w:val="24"/>
        </w:rPr>
        <w:t xml:space="preserve"> </w:t>
      </w:r>
      <w:r w:rsidR="008A0EFA" w:rsidRPr="0017150C">
        <w:rPr>
          <w:rFonts w:ascii="Times New Roman" w:hAnsi="Times New Roman" w:cs="Times New Roman"/>
          <w:sz w:val="24"/>
          <w:szCs w:val="24"/>
        </w:rPr>
        <w:t xml:space="preserve">combined the power of Christianity and </w:t>
      </w:r>
      <w:r w:rsidR="00A50627" w:rsidRPr="0017150C">
        <w:rPr>
          <w:rFonts w:ascii="Times New Roman" w:hAnsi="Times New Roman" w:cs="Times New Roman"/>
          <w:sz w:val="24"/>
          <w:szCs w:val="24"/>
        </w:rPr>
        <w:t xml:space="preserve">leadership where he was viewed as a demigod and was very active in church affairs. Byzantines Empire also had well organized internal affairs </w:t>
      </w:r>
      <w:r w:rsidR="003A222C" w:rsidRPr="0017150C">
        <w:rPr>
          <w:rFonts w:ascii="Times New Roman" w:hAnsi="Times New Roman" w:cs="Times New Roman"/>
          <w:sz w:val="24"/>
          <w:szCs w:val="24"/>
        </w:rPr>
        <w:t xml:space="preserve">which enabled the </w:t>
      </w:r>
      <w:r w:rsidR="004614D2" w:rsidRPr="0017150C">
        <w:rPr>
          <w:rFonts w:ascii="Times New Roman" w:hAnsi="Times New Roman" w:cs="Times New Roman"/>
          <w:sz w:val="24"/>
          <w:szCs w:val="24"/>
        </w:rPr>
        <w:t>maintenance</w:t>
      </w:r>
      <w:r w:rsidR="003A222C" w:rsidRPr="0017150C">
        <w:rPr>
          <w:rFonts w:ascii="Times New Roman" w:hAnsi="Times New Roman" w:cs="Times New Roman"/>
          <w:sz w:val="24"/>
          <w:szCs w:val="24"/>
        </w:rPr>
        <w:t xml:space="preserve"> of the large empire. For instance, eunuchs were</w:t>
      </w:r>
      <w:r w:rsidR="004614D2" w:rsidRPr="0017150C">
        <w:rPr>
          <w:rFonts w:ascii="Times New Roman" w:hAnsi="Times New Roman" w:cs="Times New Roman"/>
          <w:sz w:val="24"/>
          <w:szCs w:val="24"/>
        </w:rPr>
        <w:t xml:space="preserve"> used as key players in both administration and religious functions. </w:t>
      </w:r>
      <w:r w:rsidR="003A222C" w:rsidRPr="00171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DBA" w:rsidRPr="0017150C" w:rsidRDefault="006D07AC" w:rsidP="00C576FD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Style w:val="termtext"/>
          <w:rFonts w:ascii="Times New Roman" w:hAnsi="Times New Roman" w:cs="Times New Roman"/>
          <w:sz w:val="24"/>
          <w:szCs w:val="24"/>
        </w:rPr>
      </w:pPr>
      <w:r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The belief that </w:t>
      </w:r>
      <w:r w:rsidR="00816DAA" w:rsidRPr="0017150C">
        <w:rPr>
          <w:rStyle w:val="termtext"/>
          <w:rFonts w:ascii="Times New Roman" w:hAnsi="Times New Roman" w:cs="Times New Roman"/>
          <w:sz w:val="24"/>
          <w:szCs w:val="24"/>
        </w:rPr>
        <w:t>Jesus</w:t>
      </w:r>
      <w:r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died and resurrected </w:t>
      </w:r>
      <w:r w:rsidR="00334704" w:rsidRPr="0017150C">
        <w:rPr>
          <w:rStyle w:val="termtext"/>
          <w:rFonts w:ascii="Times New Roman" w:hAnsi="Times New Roman" w:cs="Times New Roman"/>
          <w:sz w:val="24"/>
          <w:szCs w:val="24"/>
        </w:rPr>
        <w:t>after his crucifixion</w:t>
      </w:r>
      <w:r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became a centerpiece of Christian faith and preaching</w:t>
      </w:r>
      <w:r w:rsidR="00816DAA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. By Jesus’ death and resurrection, the believers of Jesus were promised that they will also resurrect after their deaths. </w:t>
      </w:r>
      <w:r w:rsidR="00770B1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These 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>preaching</w:t>
      </w:r>
      <w:r w:rsidR="00770B1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thus provided an 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>answer</w:t>
      </w:r>
      <w:r w:rsidR="00770B1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to people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s’ quest on what happens after their deaths. </w:t>
      </w:r>
      <w:r w:rsidR="00603BCA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Jesus’ death through 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>crucifixion</w:t>
      </w:r>
      <w:r w:rsidR="00603BCA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and resurrection is the main subject matter of Christian preaching. The preaching 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>proclaims</w:t>
      </w:r>
      <w:r w:rsidR="00E07405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that the wor</w:t>
      </w:r>
      <w:r w:rsidR="00603BCA" w:rsidRPr="0017150C">
        <w:rPr>
          <w:rStyle w:val="termtext"/>
          <w:rFonts w:ascii="Times New Roman" w:hAnsi="Times New Roman" w:cs="Times New Roman"/>
          <w:sz w:val="24"/>
          <w:szCs w:val="24"/>
        </w:rPr>
        <w:t>d has been made f</w:t>
      </w:r>
      <w:r w:rsidR="00E07405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lesh. </w:t>
      </w:r>
      <w:r w:rsidR="00A0466D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According to </w:t>
      </w:r>
      <w:r w:rsidR="00F43AC2" w:rsidRPr="0017150C">
        <w:rPr>
          <w:rFonts w:ascii="Times New Roman" w:eastAsia="Times New Roman" w:hAnsi="Times New Roman" w:cs="Times New Roman"/>
          <w:sz w:val="24"/>
          <w:szCs w:val="24"/>
        </w:rPr>
        <w:t xml:space="preserve">Godfrey </w:t>
      </w:r>
      <w:r w:rsidR="00F43AC2" w:rsidRPr="00F43AC2">
        <w:rPr>
          <w:rFonts w:ascii="Times New Roman" w:eastAsia="Times New Roman" w:hAnsi="Times New Roman" w:cs="Times New Roman"/>
          <w:sz w:val="24"/>
          <w:szCs w:val="24"/>
        </w:rPr>
        <w:t>(1992</w:t>
      </w:r>
      <w:r w:rsidR="00F43AC2" w:rsidRPr="0017150C">
        <w:rPr>
          <w:rFonts w:ascii="Times New Roman" w:eastAsia="Times New Roman" w:hAnsi="Times New Roman" w:cs="Times New Roman"/>
          <w:sz w:val="24"/>
          <w:szCs w:val="24"/>
        </w:rPr>
        <w:t>)</w:t>
      </w:r>
      <w:r w:rsidR="00A0466D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, Christian </w:t>
      </w:r>
      <w:r w:rsidR="00793F8E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preaching helps in transforming people into body of Christ </w:t>
      </w:r>
      <w:r w:rsidR="00524D30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and to 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>worship</w:t>
      </w:r>
      <w:r w:rsidR="00524D30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Go</w:t>
      </w:r>
      <w:r w:rsidR="00793F8E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d. It also nourishes the works of church as well as the works of Christians. </w:t>
      </w:r>
      <w:r w:rsidR="00334704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That is because the very basic act of worshipping god is </w:t>
      </w:r>
      <w:r w:rsidR="00F1421C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to hear the word being preached. </w:t>
      </w:r>
      <w:r w:rsidR="00C23DF8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The Christianity preaching also </w:t>
      </w:r>
      <w:r w:rsidR="00AE102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does not separate </w:t>
      </w:r>
      <w:r w:rsidR="00C23DF8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the social behaviors and service to God. </w:t>
      </w:r>
      <w:r w:rsidR="00AE102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The preaching also commands the ethics of the people in their </w:t>
      </w:r>
      <w:r w:rsidR="00AE1029" w:rsidRPr="0017150C">
        <w:rPr>
          <w:rStyle w:val="termtext"/>
          <w:rFonts w:ascii="Times New Roman" w:hAnsi="Times New Roman" w:cs="Times New Roman"/>
          <w:sz w:val="24"/>
          <w:szCs w:val="24"/>
        </w:rPr>
        <w:lastRenderedPageBreak/>
        <w:t>social lives and in service to God</w:t>
      </w:r>
      <w:r w:rsidR="00922390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(Dodd, </w:t>
      </w:r>
      <w:proofErr w:type="spellStart"/>
      <w:r w:rsidR="00922390" w:rsidRPr="0017150C">
        <w:rPr>
          <w:rStyle w:val="termtext"/>
          <w:rFonts w:ascii="Times New Roman" w:hAnsi="Times New Roman" w:cs="Times New Roman"/>
          <w:sz w:val="24"/>
          <w:szCs w:val="24"/>
        </w:rPr>
        <w:t>n.d</w:t>
      </w:r>
      <w:proofErr w:type="spellEnd"/>
      <w:r w:rsidR="00922390" w:rsidRPr="0017150C">
        <w:rPr>
          <w:rStyle w:val="termtext"/>
          <w:rFonts w:ascii="Times New Roman" w:hAnsi="Times New Roman" w:cs="Times New Roman"/>
          <w:sz w:val="24"/>
          <w:szCs w:val="24"/>
        </w:rPr>
        <w:t>)</w:t>
      </w:r>
      <w:r w:rsidR="00AE1029" w:rsidRPr="0017150C">
        <w:rPr>
          <w:rStyle w:val="termtext"/>
          <w:rFonts w:ascii="Times New Roman" w:hAnsi="Times New Roman" w:cs="Times New Roman"/>
          <w:sz w:val="24"/>
          <w:szCs w:val="24"/>
        </w:rPr>
        <w:t>.</w:t>
      </w:r>
      <w:r w:rsidR="0092063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The Christianity 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>teachings emphasized</w:t>
      </w:r>
      <w:r w:rsidR="00E83F55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on such </w:t>
      </w:r>
      <w:r w:rsidR="0092063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virtues </w:t>
      </w:r>
      <w:r w:rsidR="00E83F55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such as humility, love, </w:t>
      </w:r>
      <w:r w:rsidR="00662ADE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kindness and others. The </w:t>
      </w:r>
      <w:r w:rsidR="009B0A83" w:rsidRPr="0017150C">
        <w:rPr>
          <w:rStyle w:val="termtext"/>
          <w:rFonts w:ascii="Times New Roman" w:hAnsi="Times New Roman" w:cs="Times New Roman"/>
          <w:sz w:val="24"/>
          <w:szCs w:val="24"/>
        </w:rPr>
        <w:t>teachings</w:t>
      </w:r>
      <w:r w:rsidR="00662ADE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of Christian teachings had the ability to soften or harden peoples’ hearts. </w:t>
      </w:r>
      <w:r w:rsidR="00AE1029"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</w:p>
    <w:p w:rsidR="009B0A83" w:rsidRPr="0017150C" w:rsidRDefault="00E76C5B" w:rsidP="00C576FD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Style w:val="a"/>
          <w:rFonts w:ascii="Times New Roman" w:hAnsi="Times New Roman" w:cs="Times New Roman"/>
          <w:sz w:val="24"/>
          <w:szCs w:val="24"/>
        </w:rPr>
      </w:pPr>
      <w:r w:rsidRPr="0017150C">
        <w:rPr>
          <w:rStyle w:val="termtext"/>
          <w:rFonts w:ascii="Times New Roman" w:hAnsi="Times New Roman" w:cs="Times New Roman"/>
          <w:sz w:val="24"/>
          <w:szCs w:val="24"/>
        </w:rPr>
        <w:t xml:space="preserve">The </w:t>
      </w:r>
      <w:r w:rsidRPr="0017150C">
        <w:rPr>
          <w:rFonts w:ascii="Times New Roman" w:hAnsi="Times New Roman" w:cs="Times New Roman"/>
          <w:color w:val="1D1D1D"/>
          <w:sz w:val="24"/>
          <w:szCs w:val="24"/>
        </w:rPr>
        <w:t>San Vitale Ravenna mosaics of Justinian and Theodora and their court present various religious and political values with the byzantine</w:t>
      </w:r>
      <w:r w:rsidR="00F7266E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 state under Justinian religion. </w:t>
      </w:r>
      <w:r w:rsidR="00220F08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Justinian for instance, is known for amalgamating the spiritual and secular authority and matters in his person. </w:t>
      </w:r>
      <w:r w:rsidR="008C23CB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His rule also </w:t>
      </w:r>
      <w:r w:rsidR="006A0642" w:rsidRPr="0017150C">
        <w:rPr>
          <w:rFonts w:ascii="Times New Roman" w:hAnsi="Times New Roman" w:cs="Times New Roman"/>
          <w:color w:val="1D1D1D"/>
          <w:sz w:val="24"/>
          <w:szCs w:val="24"/>
        </w:rPr>
        <w:t>motivated</w:t>
      </w:r>
      <w:r w:rsidR="008C23CB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 the restoration of both spiritual and physical restoration in the Roman Empire. </w:t>
      </w:r>
      <w:r w:rsidR="006A0642" w:rsidRPr="0017150C">
        <w:rPr>
          <w:rFonts w:ascii="Times New Roman" w:hAnsi="Times New Roman" w:cs="Times New Roman"/>
          <w:color w:val="1D1D1D"/>
          <w:sz w:val="24"/>
          <w:szCs w:val="24"/>
        </w:rPr>
        <w:t>The two mosaics show a shared theme of the Eucharistic meal</w:t>
      </w:r>
      <w:r w:rsidR="006A7375" w:rsidRPr="0017150C">
        <w:rPr>
          <w:rFonts w:ascii="Times New Roman" w:hAnsi="Times New Roman" w:cs="Times New Roman"/>
          <w:color w:val="1D1D1D"/>
          <w:sz w:val="24"/>
          <w:szCs w:val="24"/>
        </w:rPr>
        <w:t>. B</w:t>
      </w:r>
      <w:r w:rsidR="00802A52" w:rsidRPr="0017150C">
        <w:rPr>
          <w:rFonts w:ascii="Times New Roman" w:hAnsi="Times New Roman" w:cs="Times New Roman"/>
          <w:color w:val="1D1D1D"/>
          <w:sz w:val="24"/>
          <w:szCs w:val="24"/>
        </w:rPr>
        <w:t>oth emp</w:t>
      </w:r>
      <w:r w:rsidR="008B200A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ress and </w:t>
      </w:r>
      <w:r w:rsidR="00802A52" w:rsidRPr="0017150C">
        <w:rPr>
          <w:rFonts w:ascii="Times New Roman" w:hAnsi="Times New Roman" w:cs="Times New Roman"/>
          <w:color w:val="1D1D1D"/>
          <w:sz w:val="24"/>
          <w:szCs w:val="24"/>
        </w:rPr>
        <w:t>emperor</w:t>
      </w:r>
      <w:r w:rsidR="008B200A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 with dignitaries carrying a dish and chalice are believed to represent </w:t>
      </w:r>
      <w:r w:rsidR="00802A52" w:rsidRPr="0017150C">
        <w:rPr>
          <w:rFonts w:ascii="Times New Roman" w:hAnsi="Times New Roman" w:cs="Times New Roman"/>
          <w:color w:val="1D1D1D"/>
          <w:sz w:val="24"/>
          <w:szCs w:val="24"/>
        </w:rPr>
        <w:t>bread and wine.</w:t>
      </w:r>
      <w:r w:rsidR="004810E4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 The depi</w:t>
      </w:r>
      <w:r w:rsidR="00BA2831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ction of the imperial court </w:t>
      </w:r>
      <w:r w:rsidR="00DB3B3C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in a leading </w:t>
      </w:r>
      <w:r w:rsidR="006A7375" w:rsidRPr="0017150C">
        <w:rPr>
          <w:rFonts w:ascii="Times New Roman" w:hAnsi="Times New Roman" w:cs="Times New Roman"/>
          <w:color w:val="1D1D1D"/>
          <w:sz w:val="24"/>
          <w:szCs w:val="24"/>
        </w:rPr>
        <w:t>function stresses</w:t>
      </w:r>
      <w:r w:rsidR="00497300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 the loyal political function </w:t>
      </w:r>
      <w:r w:rsidR="00691652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of the basilica. </w:t>
      </w:r>
      <w:r w:rsidR="0038746E" w:rsidRPr="0017150C">
        <w:rPr>
          <w:rFonts w:ascii="Times New Roman" w:hAnsi="Times New Roman" w:cs="Times New Roman"/>
          <w:color w:val="1D1D1D"/>
          <w:sz w:val="24"/>
          <w:szCs w:val="24"/>
        </w:rPr>
        <w:t xml:space="preserve">Both </w:t>
      </w:r>
      <w:r w:rsidR="0038746E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Justinian and Theodora had frequent ecclesiastical undertakings </w:t>
      </w:r>
      <w:r w:rsidR="00FD65BC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and the church provided convenient and </w:t>
      </w:r>
      <w:r w:rsidR="006A7375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an </w:t>
      </w:r>
      <w:r w:rsidR="00FD65BC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effective </w:t>
      </w:r>
      <w:r w:rsidR="002336D9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avenue for uniting the imperial court’s power over the diverse subjects and empires. </w:t>
      </w:r>
      <w:r w:rsidR="00623C1B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These </w:t>
      </w:r>
      <w:r w:rsidR="00D7576A" w:rsidRPr="0017150C">
        <w:rPr>
          <w:rStyle w:val="a"/>
          <w:rFonts w:ascii="Times New Roman" w:hAnsi="Times New Roman" w:cs="Times New Roman"/>
          <w:sz w:val="24"/>
          <w:szCs w:val="24"/>
        </w:rPr>
        <w:t>artifacts</w:t>
      </w:r>
      <w:r w:rsidR="00623C1B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 can also be considered as international imagery of Christians </w:t>
      </w:r>
      <w:r w:rsidR="00D7576A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to instill God’s authority and legitimacy to Christians. </w:t>
      </w:r>
      <w:r w:rsidR="00834207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Both the emperor and empress depict </w:t>
      </w:r>
      <w:r w:rsidR="007D528D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their monarchical sovereignty in the old Roman </w:t>
      </w:r>
      <w:r w:rsidR="00430BDF" w:rsidRPr="0017150C">
        <w:rPr>
          <w:rStyle w:val="a"/>
          <w:rFonts w:ascii="Times New Roman" w:hAnsi="Times New Roman" w:cs="Times New Roman"/>
          <w:sz w:val="24"/>
          <w:szCs w:val="24"/>
        </w:rPr>
        <w:t>Empire</w:t>
      </w:r>
      <w:r w:rsidR="007D528D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 </w:t>
      </w:r>
      <w:r w:rsidR="001D4035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as shown by the elegant crowns on their heads. </w:t>
      </w:r>
      <w:r w:rsidR="00F6769B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The mosaics also depict the </w:t>
      </w:r>
      <w:r w:rsidR="001A3BB2" w:rsidRPr="0017150C">
        <w:rPr>
          <w:rStyle w:val="a"/>
          <w:rFonts w:ascii="Times New Roman" w:hAnsi="Times New Roman" w:cs="Times New Roman"/>
          <w:sz w:val="24"/>
          <w:szCs w:val="24"/>
        </w:rPr>
        <w:t>aesthetic values of the Constantinople</w:t>
      </w:r>
      <w:r w:rsidR="00430BDF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 arts. </w:t>
      </w:r>
      <w:r w:rsidR="001A3BB2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 </w:t>
      </w:r>
      <w:r w:rsidR="00430BDF" w:rsidRPr="0017150C">
        <w:rPr>
          <w:rStyle w:val="a"/>
          <w:rFonts w:ascii="Times New Roman" w:hAnsi="Times New Roman" w:cs="Times New Roman"/>
          <w:sz w:val="24"/>
          <w:szCs w:val="24"/>
        </w:rPr>
        <w:t xml:space="preserve">They can therefore, be seen as significant windows to the past. </w:t>
      </w:r>
    </w:p>
    <w:p w:rsidR="00922390" w:rsidRPr="0017150C" w:rsidRDefault="00922390" w:rsidP="00C576FD">
      <w:pPr>
        <w:spacing w:after="0" w:line="480" w:lineRule="auto"/>
        <w:rPr>
          <w:rStyle w:val="a"/>
          <w:rFonts w:ascii="Times New Roman" w:hAnsi="Times New Roman" w:cs="Times New Roman"/>
          <w:sz w:val="24"/>
          <w:szCs w:val="24"/>
        </w:rPr>
      </w:pPr>
      <w:r w:rsidRPr="0017150C">
        <w:rPr>
          <w:rStyle w:val="a"/>
          <w:rFonts w:ascii="Times New Roman" w:hAnsi="Times New Roman" w:cs="Times New Roman"/>
          <w:sz w:val="24"/>
          <w:szCs w:val="24"/>
        </w:rPr>
        <w:br w:type="page"/>
      </w:r>
    </w:p>
    <w:p w:rsidR="00F43AC2" w:rsidRPr="00F43AC2" w:rsidRDefault="00F43AC2" w:rsidP="00C576FD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3AC2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F43AC2" w:rsidRPr="00F43AC2" w:rsidRDefault="00F43AC2" w:rsidP="00C576F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3AC2">
        <w:rPr>
          <w:rFonts w:ascii="Times New Roman" w:eastAsia="Times New Roman" w:hAnsi="Times New Roman" w:cs="Times New Roman"/>
          <w:sz w:val="24"/>
          <w:szCs w:val="24"/>
        </w:rPr>
        <w:t xml:space="preserve">Godfrey, W. R. (1992). </w:t>
      </w:r>
      <w:proofErr w:type="gramStart"/>
      <w:r w:rsidRPr="00F43AC2">
        <w:rPr>
          <w:rFonts w:ascii="Times New Roman" w:eastAsia="Times New Roman" w:hAnsi="Times New Roman" w:cs="Times New Roman"/>
          <w:sz w:val="24"/>
          <w:szCs w:val="24"/>
        </w:rPr>
        <w:t>The Importance of Preaching.</w:t>
      </w:r>
      <w:proofErr w:type="gramEnd"/>
      <w:r w:rsidRPr="00F43AC2">
        <w:rPr>
          <w:rFonts w:ascii="Times New Roman" w:eastAsia="Times New Roman" w:hAnsi="Times New Roman" w:cs="Times New Roman"/>
          <w:sz w:val="24"/>
          <w:szCs w:val="24"/>
        </w:rPr>
        <w:t xml:space="preserve"> Retrieved from https://www.wscal.edu/resource-center/the-importance-of-preaching,</w:t>
      </w:r>
    </w:p>
    <w:p w:rsidR="00922390" w:rsidRPr="0017150C" w:rsidRDefault="00922390" w:rsidP="00C576F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50C">
        <w:rPr>
          <w:rFonts w:ascii="Times New Roman" w:eastAsia="Times New Roman" w:hAnsi="Times New Roman" w:cs="Times New Roman"/>
          <w:sz w:val="24"/>
          <w:szCs w:val="24"/>
        </w:rPr>
        <w:t>Dodd, C. H.</w:t>
      </w:r>
      <w:r w:rsidR="00875EF2" w:rsidRPr="0017150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875EF2" w:rsidRPr="0017150C">
        <w:rPr>
          <w:rFonts w:ascii="Times New Roman" w:eastAsia="Times New Roman" w:hAnsi="Times New Roman" w:cs="Times New Roman"/>
          <w:sz w:val="24"/>
          <w:szCs w:val="24"/>
        </w:rPr>
        <w:t>n.d</w:t>
      </w:r>
      <w:proofErr w:type="spellEnd"/>
      <w:r w:rsidR="00875EF2" w:rsidRPr="0017150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7150C">
        <w:rPr>
          <w:rFonts w:ascii="Times New Roman" w:eastAsia="Times New Roman" w:hAnsi="Times New Roman" w:cs="Times New Roman"/>
          <w:sz w:val="24"/>
          <w:szCs w:val="24"/>
        </w:rPr>
        <w:t xml:space="preserve"> Preaching and Teaching in the Early Church.</w:t>
      </w:r>
      <w:r w:rsidR="00875EF2" w:rsidRPr="0017150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2A100E" w:rsidRPr="0017150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https://www.religion-online.org/article/preaching-and-teaching-in-the-early-church/</w:t>
        </w:r>
      </w:hyperlink>
      <w:r w:rsidR="002A100E" w:rsidRPr="001715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150C" w:rsidRPr="0017150C" w:rsidRDefault="0017150C" w:rsidP="00C576F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50C">
        <w:rPr>
          <w:rFonts w:ascii="Times New Roman" w:eastAsia="Times New Roman" w:hAnsi="Times New Roman" w:cs="Times New Roman"/>
          <w:sz w:val="24"/>
          <w:szCs w:val="24"/>
        </w:rPr>
        <w:t xml:space="preserve">Cameron, A. (2018). </w:t>
      </w:r>
      <w:proofErr w:type="gramStart"/>
      <w:r w:rsidRPr="0017150C">
        <w:rPr>
          <w:rFonts w:ascii="Times New Roman" w:eastAsia="Times New Roman" w:hAnsi="Times New Roman" w:cs="Times New Roman"/>
          <w:sz w:val="24"/>
          <w:szCs w:val="24"/>
        </w:rPr>
        <w:t>The empire of Byzantium.</w:t>
      </w:r>
      <w:proofErr w:type="gramEnd"/>
      <w:r w:rsidRPr="001715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7150C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17150C">
        <w:rPr>
          <w:rFonts w:ascii="Times New Roman" w:eastAsia="Times New Roman" w:hAnsi="Times New Roman" w:cs="Times New Roman"/>
          <w:i/>
          <w:iCs/>
          <w:sz w:val="24"/>
          <w:szCs w:val="24"/>
        </w:rPr>
        <w:t>The Medieval World</w:t>
      </w:r>
      <w:r w:rsidRPr="0017150C">
        <w:rPr>
          <w:rFonts w:ascii="Times New Roman" w:eastAsia="Times New Roman" w:hAnsi="Times New Roman" w:cs="Times New Roman"/>
          <w:sz w:val="24"/>
          <w:szCs w:val="24"/>
        </w:rPr>
        <w:t xml:space="preserve"> (pp. 106-125).</w:t>
      </w:r>
      <w:proofErr w:type="gramEnd"/>
      <w:r w:rsidRPr="001715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7150C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17150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922390" w:rsidRPr="0017150C" w:rsidRDefault="00922390" w:rsidP="00C576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22390" w:rsidRPr="0017150C" w:rsidSect="00551DC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81" w:rsidRDefault="00796A81" w:rsidP="00551DCF">
      <w:pPr>
        <w:spacing w:after="0" w:line="240" w:lineRule="auto"/>
      </w:pPr>
      <w:r>
        <w:separator/>
      </w:r>
    </w:p>
  </w:endnote>
  <w:endnote w:type="continuationSeparator" w:id="0">
    <w:p w:rsidR="00796A81" w:rsidRDefault="00796A81" w:rsidP="0055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81" w:rsidRDefault="00796A81" w:rsidP="00551DCF">
      <w:pPr>
        <w:spacing w:after="0" w:line="240" w:lineRule="auto"/>
      </w:pPr>
      <w:r>
        <w:separator/>
      </w:r>
    </w:p>
  </w:footnote>
  <w:footnote w:type="continuationSeparator" w:id="0">
    <w:p w:rsidR="00796A81" w:rsidRDefault="00796A81" w:rsidP="0055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DCF" w:rsidRDefault="00551DCF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 BYZANTIUM</w:t>
    </w:r>
    <w:r w:rsidRPr="0017150C">
      <w:rPr>
        <w:rFonts w:ascii="Times New Roman" w:hAnsi="Times New Roman" w:cs="Times New Roman"/>
        <w:sz w:val="24"/>
        <w:szCs w:val="24"/>
      </w:rPr>
      <w:t xml:space="preserve"> EMPIRE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51DCF">
      <w:rPr>
        <w:rFonts w:ascii="Times New Roman" w:hAnsi="Times New Roman" w:cs="Times New Roman"/>
        <w:sz w:val="24"/>
        <w:szCs w:val="24"/>
      </w:rPr>
      <w:fldChar w:fldCharType="begin"/>
    </w:r>
    <w:r w:rsidRPr="00551DC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51DCF">
      <w:rPr>
        <w:rFonts w:ascii="Times New Roman" w:hAnsi="Times New Roman" w:cs="Times New Roman"/>
        <w:sz w:val="24"/>
        <w:szCs w:val="24"/>
      </w:rPr>
      <w:fldChar w:fldCharType="separate"/>
    </w:r>
    <w:r w:rsidR="008D6D80">
      <w:rPr>
        <w:rFonts w:ascii="Times New Roman" w:hAnsi="Times New Roman" w:cs="Times New Roman"/>
        <w:noProof/>
        <w:sz w:val="24"/>
        <w:szCs w:val="24"/>
      </w:rPr>
      <w:t>2</w:t>
    </w:r>
    <w:r w:rsidRPr="00551DC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DCF" w:rsidRDefault="00551DCF" w:rsidP="00551DCF">
    <w:pPr>
      <w:pStyle w:val="Header"/>
    </w:pPr>
    <w:r>
      <w:rPr>
        <w:rFonts w:ascii="Times New Roman" w:hAnsi="Times New Roman" w:cs="Times New Roman"/>
        <w:sz w:val="24"/>
        <w:szCs w:val="24"/>
      </w:rPr>
      <w:t>Running head: BYZANTIUM</w:t>
    </w:r>
    <w:r w:rsidRPr="0017150C">
      <w:rPr>
        <w:rFonts w:ascii="Times New Roman" w:hAnsi="Times New Roman" w:cs="Times New Roman"/>
        <w:sz w:val="24"/>
        <w:szCs w:val="24"/>
      </w:rPr>
      <w:t xml:space="preserve"> EMPIRE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51DCF">
      <w:rPr>
        <w:rFonts w:ascii="Times New Roman" w:hAnsi="Times New Roman" w:cs="Times New Roman"/>
        <w:sz w:val="24"/>
        <w:szCs w:val="24"/>
      </w:rPr>
      <w:fldChar w:fldCharType="begin"/>
    </w:r>
    <w:r w:rsidRPr="00551DC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51DCF">
      <w:rPr>
        <w:rFonts w:ascii="Times New Roman" w:hAnsi="Times New Roman" w:cs="Times New Roman"/>
        <w:sz w:val="24"/>
        <w:szCs w:val="24"/>
      </w:rPr>
      <w:fldChar w:fldCharType="separate"/>
    </w:r>
    <w:r w:rsidR="008D6D80">
      <w:rPr>
        <w:rFonts w:ascii="Times New Roman" w:hAnsi="Times New Roman" w:cs="Times New Roman"/>
        <w:noProof/>
        <w:sz w:val="24"/>
        <w:szCs w:val="24"/>
      </w:rPr>
      <w:t>1</w:t>
    </w:r>
    <w:r w:rsidRPr="00551DCF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51DCF" w:rsidRDefault="00551D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2321D"/>
    <w:multiLevelType w:val="hybridMultilevel"/>
    <w:tmpl w:val="6CCA0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tDQwNjM1NzQ1MrBQ0lEKTi0uzszPAykwrAUAZXkoOCwAAAA="/>
  </w:docVars>
  <w:rsids>
    <w:rsidRoot w:val="009A6EA9"/>
    <w:rsid w:val="0017150C"/>
    <w:rsid w:val="001A3BB2"/>
    <w:rsid w:val="001D4035"/>
    <w:rsid w:val="001E1216"/>
    <w:rsid w:val="00220F08"/>
    <w:rsid w:val="002336D9"/>
    <w:rsid w:val="00236197"/>
    <w:rsid w:val="002A100E"/>
    <w:rsid w:val="002D7CE2"/>
    <w:rsid w:val="00334704"/>
    <w:rsid w:val="00334F58"/>
    <w:rsid w:val="0038746E"/>
    <w:rsid w:val="003A222C"/>
    <w:rsid w:val="00430BDF"/>
    <w:rsid w:val="004614D2"/>
    <w:rsid w:val="004810E4"/>
    <w:rsid w:val="00497300"/>
    <w:rsid w:val="004C768B"/>
    <w:rsid w:val="00524D30"/>
    <w:rsid w:val="00551DCF"/>
    <w:rsid w:val="005C6DD0"/>
    <w:rsid w:val="00603BCA"/>
    <w:rsid w:val="00603EE6"/>
    <w:rsid w:val="00623C1B"/>
    <w:rsid w:val="00662ADE"/>
    <w:rsid w:val="00691652"/>
    <w:rsid w:val="006A0642"/>
    <w:rsid w:val="006A7375"/>
    <w:rsid w:val="006D07AC"/>
    <w:rsid w:val="00770B19"/>
    <w:rsid w:val="00793F8E"/>
    <w:rsid w:val="00796A81"/>
    <w:rsid w:val="007D528D"/>
    <w:rsid w:val="00802A52"/>
    <w:rsid w:val="00807584"/>
    <w:rsid w:val="00816DAA"/>
    <w:rsid w:val="00834207"/>
    <w:rsid w:val="00871DBA"/>
    <w:rsid w:val="00875EF2"/>
    <w:rsid w:val="008A0EFA"/>
    <w:rsid w:val="008B200A"/>
    <w:rsid w:val="008C23CB"/>
    <w:rsid w:val="008D6D80"/>
    <w:rsid w:val="0091434B"/>
    <w:rsid w:val="00920639"/>
    <w:rsid w:val="00922390"/>
    <w:rsid w:val="00960310"/>
    <w:rsid w:val="009A6EA9"/>
    <w:rsid w:val="009B0A83"/>
    <w:rsid w:val="009F7CFA"/>
    <w:rsid w:val="00A0466D"/>
    <w:rsid w:val="00A50627"/>
    <w:rsid w:val="00AA5DC5"/>
    <w:rsid w:val="00AE1029"/>
    <w:rsid w:val="00AE723B"/>
    <w:rsid w:val="00B1563D"/>
    <w:rsid w:val="00BA2831"/>
    <w:rsid w:val="00BC624B"/>
    <w:rsid w:val="00C23DF8"/>
    <w:rsid w:val="00C445BE"/>
    <w:rsid w:val="00C576FD"/>
    <w:rsid w:val="00CE0CF1"/>
    <w:rsid w:val="00D7576A"/>
    <w:rsid w:val="00DB3B3C"/>
    <w:rsid w:val="00E07405"/>
    <w:rsid w:val="00E76C5B"/>
    <w:rsid w:val="00E83F55"/>
    <w:rsid w:val="00F1421C"/>
    <w:rsid w:val="00F43AC2"/>
    <w:rsid w:val="00F6769B"/>
    <w:rsid w:val="00F7266E"/>
    <w:rsid w:val="00FD65BC"/>
    <w:rsid w:val="00FE01D3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EA9"/>
    <w:pPr>
      <w:ind w:left="720"/>
      <w:contextualSpacing/>
    </w:pPr>
  </w:style>
  <w:style w:type="character" w:customStyle="1" w:styleId="termtext">
    <w:name w:val="termtext"/>
    <w:basedOn w:val="DefaultParagraphFont"/>
    <w:rsid w:val="006D07AC"/>
  </w:style>
  <w:style w:type="character" w:styleId="Hyperlink">
    <w:name w:val="Hyperlink"/>
    <w:basedOn w:val="DefaultParagraphFont"/>
    <w:uiPriority w:val="99"/>
    <w:unhideWhenUsed/>
    <w:rsid w:val="00A0466D"/>
    <w:rPr>
      <w:color w:val="0000FF" w:themeColor="hyperlink"/>
      <w:u w:val="single"/>
    </w:rPr>
  </w:style>
  <w:style w:type="character" w:customStyle="1" w:styleId="a">
    <w:name w:val="a"/>
    <w:basedOn w:val="DefaultParagraphFont"/>
    <w:rsid w:val="0038746E"/>
  </w:style>
  <w:style w:type="paragraph" w:styleId="NormalWeb">
    <w:name w:val="Normal (Web)"/>
    <w:basedOn w:val="Normal"/>
    <w:uiPriority w:val="99"/>
    <w:semiHidden/>
    <w:unhideWhenUsed/>
    <w:rsid w:val="00F4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DCF"/>
  </w:style>
  <w:style w:type="paragraph" w:styleId="Footer">
    <w:name w:val="footer"/>
    <w:basedOn w:val="Normal"/>
    <w:link w:val="FooterChar"/>
    <w:uiPriority w:val="99"/>
    <w:unhideWhenUsed/>
    <w:rsid w:val="0055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D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EA9"/>
    <w:pPr>
      <w:ind w:left="720"/>
      <w:contextualSpacing/>
    </w:pPr>
  </w:style>
  <w:style w:type="character" w:customStyle="1" w:styleId="termtext">
    <w:name w:val="termtext"/>
    <w:basedOn w:val="DefaultParagraphFont"/>
    <w:rsid w:val="006D07AC"/>
  </w:style>
  <w:style w:type="character" w:styleId="Hyperlink">
    <w:name w:val="Hyperlink"/>
    <w:basedOn w:val="DefaultParagraphFont"/>
    <w:uiPriority w:val="99"/>
    <w:unhideWhenUsed/>
    <w:rsid w:val="00A0466D"/>
    <w:rPr>
      <w:color w:val="0000FF" w:themeColor="hyperlink"/>
      <w:u w:val="single"/>
    </w:rPr>
  </w:style>
  <w:style w:type="character" w:customStyle="1" w:styleId="a">
    <w:name w:val="a"/>
    <w:basedOn w:val="DefaultParagraphFont"/>
    <w:rsid w:val="0038746E"/>
  </w:style>
  <w:style w:type="paragraph" w:styleId="NormalWeb">
    <w:name w:val="Normal (Web)"/>
    <w:basedOn w:val="Normal"/>
    <w:uiPriority w:val="99"/>
    <w:semiHidden/>
    <w:unhideWhenUsed/>
    <w:rsid w:val="00F4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DCF"/>
  </w:style>
  <w:style w:type="paragraph" w:styleId="Footer">
    <w:name w:val="footer"/>
    <w:basedOn w:val="Normal"/>
    <w:link w:val="FooterChar"/>
    <w:uiPriority w:val="99"/>
    <w:unhideWhenUsed/>
    <w:rsid w:val="0055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2411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566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-online.org/article/preaching-and-teaching-in-the-early-church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2</cp:revision>
  <dcterms:created xsi:type="dcterms:W3CDTF">2020-06-22T19:57:00Z</dcterms:created>
  <dcterms:modified xsi:type="dcterms:W3CDTF">2020-06-22T19:57:00Z</dcterms:modified>
</cp:coreProperties>
</file>